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36"/>
          <w:szCs w:val="36"/>
        </w:rPr>
      </w:pPr>
      <w:r w:rsidRPr="00672542">
        <w:rPr>
          <w:b/>
          <w:sz w:val="36"/>
          <w:szCs w:val="36"/>
        </w:rPr>
        <w:t>Цель – не допустить нарушений пенсионных прав жителей области!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Уважаемые работодатели и жители области!!!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color w:val="212121"/>
          <w:sz w:val="32"/>
          <w:szCs w:val="32"/>
        </w:rPr>
      </w:pP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Отделением ПФР и территориальными органами ПФР проводится большая работа по повышению уровня пенсионного обеспечения жителей нашей области.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Первым шагом для правильного учёта пенсионных прав граждан является своевременное представление работодателями достоверных сведений персонифицированного учета (отчетность по формам СЗВ-М, СЗВ-СТАЖ,  СЗВ-ТД).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sz w:val="32"/>
          <w:szCs w:val="32"/>
        </w:rPr>
        <w:t>Более 90 % работодателей нашей области, в том числе такие как ООО «БЕЛЭНЕРГОМАШ-БЗЭМ», АО «КОМБИНАТ КМАРУДА» и другие ответственно относятся к своим обязанностям и не допускают нарушений пенсионных прав своих сотрудников, своевременно и в полном объеме представляя необходимые сведения в Пенсионный Фонд РФ.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К сожалению, не все страхователи своевременно, качественно и в полном объеме представляют предусмотренную законодательством отчетность.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В первом квартале 2021 года Отделением ПФР по Белгородской области применено более 4,5 тысяч штрафов за нарушение закона от 01.04.1996 № 27-ФЗ «Об индивидуальном (персонифицированном) учёте в системе обязательного пенсионного страхования».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Наибольшее количество нарушений сроков и достоверности предоставления отчетности зафиксировано среди работодателей города Белгорода – 3451 факт на общую сумму 3,4 млн. рублей – более 75%.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Наименьшее количество штрафных санкций в Шебекинском районе –49 фактов на общую сумму 0,1 млн. рублей  -1% от общего количества.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Особую обеспокоенность вызывают работодатели, систематически нарушающие сроки и порядок представления достоверных сведений персонифицированного учета, к которым относятся и организации </w:t>
      </w:r>
      <w:r w:rsidRPr="00672542">
        <w:rPr>
          <w:b/>
          <w:color w:val="212121"/>
          <w:sz w:val="32"/>
          <w:szCs w:val="32"/>
        </w:rPr>
        <w:t>бюджетной сферы –  учреждения образования, здравоохранения</w:t>
      </w:r>
      <w:r w:rsidRPr="00672542">
        <w:rPr>
          <w:color w:val="212121"/>
          <w:sz w:val="32"/>
          <w:szCs w:val="32"/>
        </w:rPr>
        <w:t>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Добросовестная работа бухгалтерских и кадровых служб организаций, отвечающих за представление сведений персонифицированного учета, позволит избежать негативных последствий: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lastRenderedPageBreak/>
        <w:t xml:space="preserve">обеспечить своевременную индексацию пенсий пенсионерам,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учесть в полном объеме пенсионные права сотрудников,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избежать дополнительных расходов на оплату штрафных санкций, обращений и жалоб, связанных с несогласием по применению санкций,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привлечения к административной ответственности должностного лица</w:t>
      </w:r>
      <w:bookmarkStart w:id="0" w:name="_GoBack"/>
      <w:bookmarkEnd w:id="0"/>
      <w:r w:rsidRPr="00672542">
        <w:rPr>
          <w:color w:val="212121"/>
          <w:sz w:val="32"/>
          <w:szCs w:val="32"/>
        </w:rPr>
        <w:t>.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12121"/>
          <w:sz w:val="32"/>
          <w:szCs w:val="32"/>
        </w:rPr>
      </w:pPr>
      <w:r w:rsidRPr="00672542">
        <w:rPr>
          <w:b/>
          <w:color w:val="212121"/>
          <w:sz w:val="32"/>
          <w:szCs w:val="32"/>
        </w:rPr>
        <w:t xml:space="preserve">Еще раз хотелось бы обратить внимание – задача Пенсионного фонда РФ не привлечение к ответственности и наказание, а недопущение нарушений! 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>Работодатели!!! Призываем Вас совместными усилиями обеспечить своевременный учет пенсионных прав жителей нашей области и выплату пенсий с учетом индексации!</w:t>
      </w:r>
    </w:p>
    <w:p w:rsidR="00672542" w:rsidRPr="00672542" w:rsidRDefault="00672542" w:rsidP="0067254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32"/>
          <w:szCs w:val="32"/>
        </w:rPr>
      </w:pPr>
      <w:r w:rsidRPr="00672542">
        <w:rPr>
          <w:color w:val="212121"/>
          <w:sz w:val="32"/>
          <w:szCs w:val="32"/>
        </w:rPr>
        <w:t xml:space="preserve">Со всеми изменениями законодательства и правилами представления отчетности можно ознакомиться на официальном сайте ПФР </w:t>
      </w:r>
      <w:hyperlink r:id="rId6" w:history="1">
        <w:r w:rsidRPr="00672542">
          <w:rPr>
            <w:color w:val="212121"/>
            <w:sz w:val="32"/>
            <w:szCs w:val="32"/>
          </w:rPr>
          <w:t>pfr.gov.ru</w:t>
        </w:r>
      </w:hyperlink>
      <w:r w:rsidRPr="00672542">
        <w:rPr>
          <w:color w:val="212121"/>
          <w:sz w:val="32"/>
          <w:szCs w:val="32"/>
        </w:rPr>
        <w:t xml:space="preserve"> в разделе «Страхователям», а также по телефону горячей линии ОПФР по Белгородской области 8 (4722) 30-69-67, 8 (800) 600-03-41.</w:t>
      </w:r>
    </w:p>
    <w:p w:rsidR="004C3B4B" w:rsidRDefault="004C3B4B"/>
    <w:sectPr w:rsidR="004C3B4B" w:rsidSect="00672542">
      <w:pgSz w:w="11906" w:h="16838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8E" w:rsidRDefault="00EA298E" w:rsidP="00672542">
      <w:pPr>
        <w:spacing w:after="0" w:line="240" w:lineRule="auto"/>
      </w:pPr>
      <w:r>
        <w:separator/>
      </w:r>
    </w:p>
  </w:endnote>
  <w:endnote w:type="continuationSeparator" w:id="1">
    <w:p w:rsidR="00EA298E" w:rsidRDefault="00EA298E" w:rsidP="0067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8E" w:rsidRDefault="00EA298E" w:rsidP="00672542">
      <w:pPr>
        <w:spacing w:after="0" w:line="240" w:lineRule="auto"/>
      </w:pPr>
      <w:r>
        <w:separator/>
      </w:r>
    </w:p>
  </w:footnote>
  <w:footnote w:type="continuationSeparator" w:id="1">
    <w:p w:rsidR="00EA298E" w:rsidRDefault="00EA298E" w:rsidP="00672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542"/>
    <w:rsid w:val="00071028"/>
    <w:rsid w:val="004C3B4B"/>
    <w:rsid w:val="00645B5A"/>
    <w:rsid w:val="00672542"/>
    <w:rsid w:val="007C062B"/>
    <w:rsid w:val="00BB1753"/>
    <w:rsid w:val="00E467D6"/>
    <w:rsid w:val="00EA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542"/>
  </w:style>
  <w:style w:type="paragraph" w:styleId="a5">
    <w:name w:val="Normal (Web)"/>
    <w:basedOn w:val="a"/>
    <w:uiPriority w:val="99"/>
    <w:unhideWhenUsed/>
    <w:rsid w:val="0067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72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Тутаев Олег Александрович</dc:creator>
  <cp:lastModifiedBy>Галина Черкова</cp:lastModifiedBy>
  <cp:revision>2</cp:revision>
  <cp:lastPrinted>2021-05-05T13:36:00Z</cp:lastPrinted>
  <dcterms:created xsi:type="dcterms:W3CDTF">2021-05-05T13:37:00Z</dcterms:created>
  <dcterms:modified xsi:type="dcterms:W3CDTF">2021-05-05T13:37:00Z</dcterms:modified>
</cp:coreProperties>
</file>